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19"/>
        <w:gridCol w:w="4769"/>
        <w:gridCol w:w="1416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7-11-28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2F7248" w:rsidP="00F16A21">
                <w:r>
                  <w:t>28 de novembro de 2017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2F7248">
            <w:r>
              <w:t>Escolha olhar para a Saúde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2F7248" w:rsidP="002F7248">
            <w:r>
              <w:t>8</w:t>
            </w:r>
            <w:r w:rsidR="004B178A">
              <w:t xml:space="preserve">h às </w:t>
            </w:r>
            <w:r>
              <w:t>20</w:t>
            </w:r>
            <w:r w:rsidR="004B178A"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2F7248">
            <w:r>
              <w:t>Campus Itajaí UNIVALI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População de Itajaí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2F7248" w:rsidRDefault="002F7248" w:rsidP="002F7248">
      <w:pPr>
        <w:jc w:val="both"/>
      </w:pPr>
      <w:r>
        <w:t xml:space="preserve">O Curso de Farmácia, parceria </w:t>
      </w:r>
      <w:r w:rsidRPr="00CB708D">
        <w:t>Centro de Ciências da Saúde na U</w:t>
      </w:r>
      <w:r w:rsidR="00AD103D">
        <w:t>NIVALI</w:t>
      </w:r>
      <w:r>
        <w:t>, participou do evento “</w:t>
      </w:r>
      <w:r w:rsidRPr="00CB708D">
        <w:t>Escolha olhar para a Saúde</w:t>
      </w:r>
      <w:r>
        <w:t>”, realizado no campus de Itajaí da U</w:t>
      </w:r>
      <w:r w:rsidR="00AD103D">
        <w:t>NIVALI</w:t>
      </w:r>
      <w:r>
        <w:t xml:space="preserve">. Durante o </w:t>
      </w:r>
      <w:r w:rsidR="00AD103D">
        <w:t xml:space="preserve">evento </w:t>
      </w:r>
      <w:r>
        <w:t>os alunos do Curso de Farmácia realizaram v</w:t>
      </w:r>
      <w:r w:rsidRPr="00CB708D">
        <w:t>erifica</w:t>
      </w:r>
      <w:r>
        <w:t>ção de</w:t>
      </w:r>
      <w:r w:rsidRPr="00CB708D">
        <w:t xml:space="preserve"> pressão </w:t>
      </w:r>
      <w:r>
        <w:t xml:space="preserve">arterial e glicemia capilar. Além disso, foi realizado o consultório farmacêutico onde </w:t>
      </w:r>
      <w:r w:rsidRPr="0020309D">
        <w:t>os participantes puderam</w:t>
      </w:r>
      <w:r>
        <w:t xml:space="preserve"> </w:t>
      </w:r>
      <w:r w:rsidRPr="0020309D">
        <w:t>receber informações e acompanhamento sobre medicamentos, assim como a realização de atenção farmacêutica.</w:t>
      </w:r>
    </w:p>
    <w:p w:rsidR="00F16A21" w:rsidRDefault="002F7248" w:rsidP="002F7248">
      <w:pPr>
        <w:jc w:val="both"/>
      </w:pPr>
      <w:r>
        <w:t>Durante o evento, também foi realizada uma oficina sobre a reciclagem de óleo de cozinha para a produção de sabão</w:t>
      </w:r>
      <w:r w:rsidR="00AD103D">
        <w:t xml:space="preserve"> artesanal e</w:t>
      </w:r>
      <w:r>
        <w:t xml:space="preserve"> uma oficina sobre o descarte consciente de medicamentos, onde foram trabalhadas questões sobre a forma correta de descarte de medicamentos, locais de coleta e impacto ambiental.</w:t>
      </w:r>
      <w:bookmarkStart w:id="0" w:name="_GoBack"/>
      <w:bookmarkEnd w:id="0"/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54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7A6A81">
            <w:pPr>
              <w:rPr>
                <w:color w:val="2E74B5" w:themeColor="accent1" w:themeShade="BF"/>
              </w:rPr>
            </w:pPr>
            <w:r w:rsidRPr="007A6A81">
              <w:t>Funcionários</w:t>
            </w:r>
          </w:p>
        </w:tc>
      </w:tr>
      <w:tr w:rsidR="004B178A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2F7248">
            <w:r>
              <w:t>Edineia</w:t>
            </w:r>
            <w:r w:rsidR="007A6A81">
              <w:t xml:space="preserve"> Casagrande Bueno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43552" w:rsidP="0081245F">
            <w:proofErr w:type="spellStart"/>
            <w:r>
              <w:t>Thayra</w:t>
            </w:r>
            <w:proofErr w:type="spellEnd"/>
            <w:r>
              <w:t xml:space="preserve"> Ramos </w:t>
            </w:r>
            <w:proofErr w:type="spellStart"/>
            <w:r>
              <w:t>Hassmann</w:t>
            </w:r>
            <w:proofErr w:type="spellEnd"/>
            <w:r w:rsidR="0081245F" w:rsidRPr="0081245F">
              <w:t xml:space="preserve">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7A6A81">
            <w:r>
              <w:t>Marcel Petreanu</w:t>
            </w:r>
          </w:p>
        </w:tc>
      </w:tr>
      <w:tr w:rsidR="004B178A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F16A21" w:rsidRDefault="007A6A81">
            <w:r>
              <w:t>Daisy Janice Aguilar Netz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2F7248" w:rsidP="0081245F">
            <w:r>
              <w:t xml:space="preserve">Aline </w:t>
            </w:r>
            <w:proofErr w:type="spellStart"/>
            <w:r>
              <w:t>Wust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F16A21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543552" w:rsidP="0081245F">
            <w:r>
              <w:t>Josiane de Souza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</w:tr>
      <w:tr w:rsidR="00F16A21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543552" w:rsidP="0081245F">
            <w:r>
              <w:t>Mauricio José Pereira da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16A21" w:rsidRDefault="00F16A21"/>
        </w:tc>
      </w:tr>
      <w:tr w:rsidR="0054355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43552" w:rsidRDefault="00543552" w:rsidP="0054355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43552" w:rsidRDefault="00543552" w:rsidP="0054355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43552" w:rsidRDefault="002F7248" w:rsidP="00543552">
            <w:r>
              <w:t xml:space="preserve">Eleine Renata </w:t>
            </w:r>
            <w:proofErr w:type="spellStart"/>
            <w:r>
              <w:t>Bidinha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43552" w:rsidRDefault="00543552" w:rsidP="0054355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2F7248" w:rsidRDefault="002F7248" w:rsidP="00543552"/>
        </w:tc>
      </w:tr>
      <w:tr w:rsidR="002F7248" w:rsidTr="002F7248">
        <w:tc>
          <w:tcPr>
            <w:tcW w:w="1614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  <w:tc>
          <w:tcPr>
            <w:tcW w:w="2147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>
            <w:r>
              <w:t>Laís Santos da Silva</w:t>
            </w: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</w:tr>
      <w:tr w:rsidR="002F7248" w:rsidTr="002F7248">
        <w:tc>
          <w:tcPr>
            <w:tcW w:w="1614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  <w:tc>
          <w:tcPr>
            <w:tcW w:w="2147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>
            <w:r>
              <w:t>Leticia Cristina Lacava</w:t>
            </w: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</w:tr>
      <w:tr w:rsidR="002F7248" w:rsidTr="002F7248">
        <w:tc>
          <w:tcPr>
            <w:tcW w:w="1614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  <w:tc>
          <w:tcPr>
            <w:tcW w:w="2147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>
            <w:proofErr w:type="spellStart"/>
            <w:r>
              <w:t>Májlla</w:t>
            </w:r>
            <w:proofErr w:type="spellEnd"/>
            <w:r>
              <w:t xml:space="preserve"> Maria </w:t>
            </w:r>
            <w:proofErr w:type="spellStart"/>
            <w:r>
              <w:t>Guapiano</w:t>
            </w:r>
            <w:proofErr w:type="spellEnd"/>
            <w:r>
              <w:t xml:space="preserve"> Soares</w:t>
            </w: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</w:tr>
      <w:tr w:rsidR="002F7248" w:rsidTr="002F7248">
        <w:tc>
          <w:tcPr>
            <w:tcW w:w="1614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  <w:tc>
          <w:tcPr>
            <w:tcW w:w="2147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>
            <w:r>
              <w:t xml:space="preserve">Thaís </w:t>
            </w:r>
            <w:proofErr w:type="spellStart"/>
            <w:r>
              <w:t>Savoldi</w:t>
            </w:r>
            <w:proofErr w:type="spellEnd"/>
            <w:r>
              <w:t xml:space="preserve"> </w:t>
            </w:r>
            <w:proofErr w:type="spellStart"/>
            <w:r>
              <w:t>Lorenzett</w:t>
            </w:r>
            <w:proofErr w:type="spellEnd"/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</w:tr>
      <w:tr w:rsidR="002F7248" w:rsidTr="002F7248">
        <w:tc>
          <w:tcPr>
            <w:tcW w:w="1614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  <w:tc>
          <w:tcPr>
            <w:tcW w:w="2147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>
            <w:r>
              <w:t>Thiago Day Moritz</w:t>
            </w: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2F7248" w:rsidRDefault="002F7248" w:rsidP="00543552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1E6A99" w:rsidRDefault="00AD103D" w:rsidP="00EA3E3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8pt">
            <v:imagedata r:id="rId4" o:title="IMG-20171128-WA0014"/>
          </v:shape>
        </w:pict>
      </w:r>
    </w:p>
    <w:p w:rsidR="00A333EE" w:rsidRDefault="00A333EE" w:rsidP="00EA3E3D">
      <w:pPr>
        <w:jc w:val="center"/>
      </w:pPr>
    </w:p>
    <w:p w:rsidR="00A333EE" w:rsidRDefault="00AD103D" w:rsidP="00EA3E3D">
      <w:pPr>
        <w:jc w:val="center"/>
      </w:pPr>
      <w:r>
        <w:pict>
          <v:shape id="_x0000_i1026" type="#_x0000_t75" style="width:425.25pt;height:318.75pt">
            <v:imagedata r:id="rId5" o:title="IMG-20171128-WA0016"/>
          </v:shape>
        </w:pict>
      </w:r>
    </w:p>
    <w:sectPr w:rsidR="00A33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E6A99"/>
    <w:rsid w:val="002F7248"/>
    <w:rsid w:val="004B178A"/>
    <w:rsid w:val="004D06C7"/>
    <w:rsid w:val="00534E2D"/>
    <w:rsid w:val="00543552"/>
    <w:rsid w:val="00545634"/>
    <w:rsid w:val="007A6A81"/>
    <w:rsid w:val="0081245F"/>
    <w:rsid w:val="00A333EE"/>
    <w:rsid w:val="00AD103D"/>
    <w:rsid w:val="00BA3E2C"/>
    <w:rsid w:val="00EA3E3D"/>
    <w:rsid w:val="00F16A21"/>
    <w:rsid w:val="00F40C41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54C27"/>
    <w:rsid w:val="00076E26"/>
    <w:rsid w:val="0064609A"/>
    <w:rsid w:val="006E79B2"/>
    <w:rsid w:val="00770320"/>
    <w:rsid w:val="0095501F"/>
    <w:rsid w:val="00A4227A"/>
    <w:rsid w:val="00B07CAA"/>
    <w:rsid w:val="00B377F2"/>
    <w:rsid w:val="00B86C6D"/>
    <w:rsid w:val="00CE4738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Q2MPMETMKQAM-2600-164</_dlc_DocId>
    <_dlc_DocIdUrl xmlns="74605401-ef82-4e58-8e01-df55332c0536">
      <Url>https://adminnovoportal.univali.br/graduacao/farmacia-itajai/extensao/_layouts/15/DocIdRedir.aspx?ID=Q2MPMETMKQAM-2600-164</Url>
      <Description>Q2MPMETMKQAM-2600-164</Description>
    </_dlc_DocIdUrl>
  </documentManagement>
</p:properties>
</file>

<file path=customXml/itemProps1.xml><?xml version="1.0" encoding="utf-8"?>
<ds:datastoreItem xmlns:ds="http://schemas.openxmlformats.org/officeDocument/2006/customXml" ds:itemID="{45BC9509-5456-47D4-92F0-C2E01FFDBF49}"/>
</file>

<file path=customXml/itemProps2.xml><?xml version="1.0" encoding="utf-8"?>
<ds:datastoreItem xmlns:ds="http://schemas.openxmlformats.org/officeDocument/2006/customXml" ds:itemID="{1B4A980E-9C9B-42C7-AAA3-3E17F63ED937}"/>
</file>

<file path=customXml/itemProps3.xml><?xml version="1.0" encoding="utf-8"?>
<ds:datastoreItem xmlns:ds="http://schemas.openxmlformats.org/officeDocument/2006/customXml" ds:itemID="{67C34822-5366-42A9-B7CE-B7219A22BCD0}"/>
</file>

<file path=customXml/itemProps4.xml><?xml version="1.0" encoding="utf-8"?>
<ds:datastoreItem xmlns:ds="http://schemas.openxmlformats.org/officeDocument/2006/customXml" ds:itemID="{BE1BC886-6DA6-485A-94C6-E3EB75EB5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11</cp:revision>
  <dcterms:created xsi:type="dcterms:W3CDTF">2017-05-30T18:31:00Z</dcterms:created>
  <dcterms:modified xsi:type="dcterms:W3CDTF">2018-02-27T16:30:00Z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6a0919c9-0e58-45b3-b93a-2c60cfa33ef9</vt:lpwstr>
  </property>
</Properties>
</file>